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810A" w14:textId="77777777" w:rsidR="0011685B" w:rsidRPr="002F14EB" w:rsidRDefault="00842C5E" w:rsidP="002F14EB">
      <w:pPr>
        <w:spacing w:after="0" w:line="360" w:lineRule="auto"/>
        <w:ind w:left="114"/>
        <w:rPr>
          <w:rFonts w:ascii="Verdana" w:hAnsi="Verdana"/>
          <w:b/>
          <w:bCs/>
          <w:color w:val="auto"/>
          <w:szCs w:val="24"/>
        </w:rPr>
      </w:pPr>
      <w:r w:rsidRPr="002F14EB">
        <w:rPr>
          <w:rFonts w:ascii="Verdana" w:hAnsi="Verdana"/>
          <w:b/>
          <w:bCs/>
          <w:color w:val="auto"/>
          <w:szCs w:val="24"/>
        </w:rPr>
        <w:t>O nas - tekst łatwy do czytania (ETR)</w:t>
      </w:r>
    </w:p>
    <w:p w14:paraId="09A2CFD2" w14:textId="3255B7BC" w:rsidR="0011685B" w:rsidRPr="002F14EB" w:rsidRDefault="0011685B" w:rsidP="002F14EB">
      <w:pPr>
        <w:spacing w:after="0" w:line="360" w:lineRule="auto"/>
        <w:ind w:left="269" w:firstLine="0"/>
        <w:rPr>
          <w:rFonts w:ascii="Verdana" w:hAnsi="Verdana"/>
          <w:color w:val="auto"/>
          <w:szCs w:val="24"/>
        </w:rPr>
      </w:pPr>
    </w:p>
    <w:p w14:paraId="460B7159" w14:textId="6BB56135" w:rsidR="0011685B" w:rsidRPr="002F14EB" w:rsidRDefault="00842C5E" w:rsidP="002F14EB">
      <w:pPr>
        <w:spacing w:after="0" w:line="360" w:lineRule="auto"/>
        <w:ind w:left="114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 xml:space="preserve">Zapraszamy do przeczytania informacji o </w:t>
      </w:r>
      <w:r w:rsidR="00042E04">
        <w:rPr>
          <w:rFonts w:ascii="Verdana" w:hAnsi="Verdana"/>
          <w:color w:val="auto"/>
          <w:szCs w:val="24"/>
        </w:rPr>
        <w:t>Powiatowym Centrum Pomocy Rodzinie</w:t>
      </w:r>
      <w:r w:rsidR="00F6629B" w:rsidRPr="002F14EB">
        <w:rPr>
          <w:rFonts w:ascii="Verdana" w:hAnsi="Verdana"/>
          <w:color w:val="auto"/>
          <w:szCs w:val="24"/>
        </w:rPr>
        <w:t xml:space="preserve"> w Gostyniu </w:t>
      </w:r>
      <w:r w:rsidRPr="002F14EB">
        <w:rPr>
          <w:rFonts w:ascii="Verdana" w:hAnsi="Verdana"/>
          <w:color w:val="auto"/>
          <w:szCs w:val="24"/>
        </w:rPr>
        <w:t>w formacie tekstu "Łatwe do czytania".</w:t>
      </w:r>
    </w:p>
    <w:p w14:paraId="162B3DA7" w14:textId="3A78AD35" w:rsidR="0011685B" w:rsidRPr="002F14EB" w:rsidRDefault="00842C5E" w:rsidP="008219CE">
      <w:pPr>
        <w:spacing w:after="0" w:line="360" w:lineRule="auto"/>
        <w:ind w:left="119" w:firstLine="0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 xml:space="preserve"> </w:t>
      </w:r>
    </w:p>
    <w:p w14:paraId="13E8E7B8" w14:textId="77777777" w:rsidR="0011685B" w:rsidRPr="002F14EB" w:rsidRDefault="00842C5E" w:rsidP="002F14EB">
      <w:pPr>
        <w:spacing w:after="0" w:line="360" w:lineRule="auto"/>
        <w:ind w:left="114"/>
        <w:rPr>
          <w:rFonts w:ascii="Verdana" w:hAnsi="Verdana"/>
          <w:b/>
          <w:bCs/>
          <w:color w:val="auto"/>
          <w:szCs w:val="24"/>
        </w:rPr>
      </w:pPr>
      <w:r w:rsidRPr="002F14EB">
        <w:rPr>
          <w:rFonts w:ascii="Verdana" w:hAnsi="Verdana"/>
          <w:b/>
          <w:bCs/>
          <w:color w:val="auto"/>
          <w:szCs w:val="24"/>
        </w:rPr>
        <w:t>Gdzie się znajdujemy?</w:t>
      </w:r>
    </w:p>
    <w:p w14:paraId="467E0CB7" w14:textId="1C0A5B84" w:rsidR="00F6629B" w:rsidRPr="002F14EB" w:rsidRDefault="00042E04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Powiatowe Centrum Pomocy Rodzinie</w:t>
      </w:r>
      <w:r w:rsidR="00F6629B" w:rsidRPr="002F14EB">
        <w:rPr>
          <w:rFonts w:ascii="Verdana" w:hAnsi="Verdana"/>
          <w:color w:val="auto"/>
          <w:szCs w:val="24"/>
        </w:rPr>
        <w:t xml:space="preserve"> w Gostyniu</w:t>
      </w:r>
      <w:r w:rsidR="00842C5E" w:rsidRPr="002F14EB">
        <w:rPr>
          <w:rFonts w:ascii="Verdana" w:hAnsi="Verdana"/>
          <w:color w:val="auto"/>
          <w:szCs w:val="24"/>
        </w:rPr>
        <w:t xml:space="preserve">, w skrócie </w:t>
      </w:r>
      <w:r>
        <w:rPr>
          <w:rFonts w:ascii="Verdana" w:hAnsi="Verdana"/>
          <w:color w:val="auto"/>
          <w:szCs w:val="24"/>
        </w:rPr>
        <w:t>PCPR</w:t>
      </w:r>
      <w:r w:rsidR="00F6629B" w:rsidRPr="002F14EB">
        <w:rPr>
          <w:rFonts w:ascii="Verdana" w:hAnsi="Verdana"/>
          <w:color w:val="auto"/>
          <w:szCs w:val="24"/>
        </w:rPr>
        <w:t xml:space="preserve"> w Gostyniu</w:t>
      </w:r>
      <w:r w:rsidR="00842C5E" w:rsidRPr="002F14EB">
        <w:rPr>
          <w:rFonts w:ascii="Verdana" w:hAnsi="Verdana"/>
          <w:color w:val="auto"/>
          <w:szCs w:val="24"/>
        </w:rPr>
        <w:t xml:space="preserve">, </w:t>
      </w:r>
      <w:r w:rsidR="00F6629B" w:rsidRPr="002F14EB">
        <w:rPr>
          <w:rFonts w:ascii="Verdana" w:hAnsi="Verdana"/>
          <w:color w:val="auto"/>
          <w:szCs w:val="24"/>
        </w:rPr>
        <w:t>ma siedzibę w Gostyniu</w:t>
      </w:r>
      <w:r>
        <w:rPr>
          <w:rFonts w:ascii="Verdana" w:hAnsi="Verdana"/>
          <w:color w:val="auto"/>
          <w:szCs w:val="24"/>
        </w:rPr>
        <w:t xml:space="preserve"> przy ul. Wrocławskiej 8</w:t>
      </w:r>
      <w:r w:rsidR="00F6629B" w:rsidRPr="002F14EB">
        <w:rPr>
          <w:rFonts w:ascii="Verdana" w:hAnsi="Verdana"/>
          <w:color w:val="auto"/>
          <w:szCs w:val="24"/>
        </w:rPr>
        <w:t>.</w:t>
      </w:r>
    </w:p>
    <w:p w14:paraId="62B4F9B3" w14:textId="08C9069F" w:rsidR="00F6629B" w:rsidRPr="002F14EB" w:rsidRDefault="00F6629B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 xml:space="preserve">Przyjmowanie klientów odbywa się w </w:t>
      </w:r>
      <w:r w:rsidR="00042E04">
        <w:rPr>
          <w:rFonts w:ascii="Verdana" w:hAnsi="Verdana"/>
          <w:color w:val="auto"/>
          <w:szCs w:val="24"/>
        </w:rPr>
        <w:t>budynku</w:t>
      </w:r>
      <w:r w:rsidR="00E305AA" w:rsidRPr="002F14EB">
        <w:rPr>
          <w:rFonts w:ascii="Verdana" w:hAnsi="Verdana"/>
          <w:color w:val="auto"/>
          <w:szCs w:val="24"/>
        </w:rPr>
        <w:t xml:space="preserve"> mieszczących się w Gostyniu pod adresem:</w:t>
      </w:r>
    </w:p>
    <w:p w14:paraId="5FC37141" w14:textId="4BC167A4" w:rsidR="0011685B" w:rsidRDefault="00F6629B" w:rsidP="00042E04">
      <w:pPr>
        <w:spacing w:after="0" w:line="360" w:lineRule="auto"/>
        <w:ind w:left="119" w:right="98" w:firstLine="0"/>
        <w:rPr>
          <w:rFonts w:ascii="Verdana" w:hAnsi="Verdana"/>
          <w:color w:val="auto"/>
          <w:szCs w:val="24"/>
        </w:rPr>
      </w:pPr>
      <w:r w:rsidRPr="00042E04">
        <w:rPr>
          <w:rFonts w:ascii="Verdana" w:hAnsi="Verdana"/>
          <w:color w:val="auto"/>
          <w:szCs w:val="24"/>
        </w:rPr>
        <w:t>ul. Wrocławsk</w:t>
      </w:r>
      <w:r w:rsidR="00E305AA" w:rsidRPr="00042E04">
        <w:rPr>
          <w:rFonts w:ascii="Verdana" w:hAnsi="Verdana"/>
          <w:color w:val="auto"/>
          <w:szCs w:val="24"/>
        </w:rPr>
        <w:t>a</w:t>
      </w:r>
      <w:r w:rsidR="00042E04">
        <w:rPr>
          <w:rFonts w:ascii="Verdana" w:hAnsi="Verdana"/>
          <w:color w:val="auto"/>
          <w:szCs w:val="24"/>
        </w:rPr>
        <w:t xml:space="preserve"> 8 (poziom II)</w:t>
      </w:r>
      <w:r w:rsidR="00E305AA" w:rsidRPr="00042E04">
        <w:rPr>
          <w:rFonts w:ascii="Verdana" w:hAnsi="Verdana"/>
          <w:color w:val="auto"/>
          <w:szCs w:val="24"/>
        </w:rPr>
        <w:t xml:space="preserve">- </w:t>
      </w:r>
      <w:r w:rsidRPr="00042E04">
        <w:rPr>
          <w:rFonts w:ascii="Verdana" w:hAnsi="Verdana"/>
          <w:color w:val="auto"/>
          <w:szCs w:val="24"/>
        </w:rPr>
        <w:t xml:space="preserve">znajdują się </w:t>
      </w:r>
      <w:r w:rsidR="00E305AA" w:rsidRPr="00042E04">
        <w:rPr>
          <w:rFonts w:ascii="Verdana" w:hAnsi="Verdana"/>
          <w:color w:val="auto"/>
          <w:szCs w:val="24"/>
        </w:rPr>
        <w:t xml:space="preserve">tutaj </w:t>
      </w:r>
      <w:r w:rsidR="00042E04">
        <w:rPr>
          <w:rFonts w:ascii="Verdana" w:hAnsi="Verdana"/>
          <w:color w:val="auto"/>
          <w:szCs w:val="24"/>
        </w:rPr>
        <w:t>biura poszczególnych działów:</w:t>
      </w:r>
      <w:r w:rsidRPr="00042E04">
        <w:rPr>
          <w:rFonts w:ascii="Verdana" w:hAnsi="Verdana"/>
          <w:color w:val="auto"/>
          <w:szCs w:val="24"/>
        </w:rPr>
        <w:t xml:space="preserve"> </w:t>
      </w:r>
    </w:p>
    <w:p w14:paraId="55B1E813" w14:textId="201E9436" w:rsidR="00042E04" w:rsidRDefault="00042E04" w:rsidP="00042E04">
      <w:pPr>
        <w:spacing w:after="0" w:line="360" w:lineRule="auto"/>
        <w:ind w:left="119" w:right="98" w:firstLine="0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t>Sekretariat (nr 202), Dyrektor PCPR w Gostyniu (nr 204), dział Pomocy Dziecku i Rodzinie (nr 203, 208, 211), dział Pomocy Osobom Niepełnosprawnym (nr 205,</w:t>
      </w:r>
      <w:r w:rsidR="004D7DDC">
        <w:rPr>
          <w:rFonts w:ascii="Verdana" w:hAnsi="Verdana"/>
          <w:color w:val="auto"/>
          <w:szCs w:val="24"/>
        </w:rPr>
        <w:t xml:space="preserve"> </w:t>
      </w:r>
      <w:r>
        <w:rPr>
          <w:rFonts w:ascii="Verdana" w:hAnsi="Verdana"/>
          <w:color w:val="auto"/>
          <w:szCs w:val="24"/>
        </w:rPr>
        <w:t xml:space="preserve">206), dział Nadzoru i Pomocy Instytucjonalnej (nr 216), </w:t>
      </w:r>
      <w:r w:rsidR="004D7DDC">
        <w:rPr>
          <w:rFonts w:ascii="Verdana" w:hAnsi="Verdana"/>
          <w:color w:val="auto"/>
          <w:szCs w:val="24"/>
        </w:rPr>
        <w:t>Dział Finansowo-Organizacyjny (</w:t>
      </w:r>
      <w:r>
        <w:rPr>
          <w:rFonts w:ascii="Verdana" w:hAnsi="Verdana"/>
          <w:color w:val="auto"/>
          <w:szCs w:val="24"/>
        </w:rPr>
        <w:t>nr 209,</w:t>
      </w:r>
      <w:r w:rsidR="004D7DDC">
        <w:rPr>
          <w:rFonts w:ascii="Verdana" w:hAnsi="Verdana"/>
          <w:color w:val="auto"/>
          <w:szCs w:val="24"/>
        </w:rPr>
        <w:t xml:space="preserve"> </w:t>
      </w:r>
      <w:r>
        <w:rPr>
          <w:rFonts w:ascii="Verdana" w:hAnsi="Verdana"/>
          <w:color w:val="auto"/>
          <w:szCs w:val="24"/>
        </w:rPr>
        <w:t>210)</w:t>
      </w:r>
    </w:p>
    <w:p w14:paraId="3B21947C" w14:textId="72751F79" w:rsidR="000B0843" w:rsidRPr="000B0843" w:rsidRDefault="000B0843" w:rsidP="00E32EBF">
      <w:pPr>
        <w:shd w:val="clear" w:color="auto" w:fill="FFFFFF"/>
        <w:spacing w:after="0" w:line="405" w:lineRule="atLeast"/>
        <w:ind w:left="0" w:firstLine="0"/>
        <w:rPr>
          <w:rFonts w:ascii="Arial" w:eastAsia="Times New Roman" w:hAnsi="Arial" w:cs="Arial"/>
          <w:color w:val="006E73"/>
          <w:sz w:val="36"/>
          <w:szCs w:val="36"/>
        </w:rPr>
      </w:pPr>
    </w:p>
    <w:p w14:paraId="67DCAFB0" w14:textId="77777777" w:rsidR="0011685B" w:rsidRPr="002F14EB" w:rsidRDefault="00842C5E" w:rsidP="002F14EB">
      <w:pPr>
        <w:spacing w:after="0" w:line="360" w:lineRule="auto"/>
        <w:ind w:left="114"/>
        <w:rPr>
          <w:rFonts w:ascii="Verdana" w:hAnsi="Verdana"/>
          <w:b/>
          <w:bCs/>
          <w:color w:val="auto"/>
          <w:szCs w:val="24"/>
        </w:rPr>
      </w:pPr>
      <w:r w:rsidRPr="002F14EB">
        <w:rPr>
          <w:rFonts w:ascii="Verdana" w:hAnsi="Verdana"/>
          <w:b/>
          <w:bCs/>
          <w:color w:val="auto"/>
          <w:szCs w:val="24"/>
        </w:rPr>
        <w:t>Czym się zajmujemy?</w:t>
      </w:r>
    </w:p>
    <w:p w14:paraId="3C312F76" w14:textId="77777777" w:rsidR="008805AF" w:rsidRDefault="008805AF" w:rsidP="008805AF">
      <w:pPr>
        <w:spacing w:after="0" w:line="360" w:lineRule="auto"/>
        <w:ind w:left="114" w:right="98"/>
        <w:rPr>
          <w:rFonts w:ascii="Verdana" w:hAnsi="Verdana" w:cs="Arial"/>
          <w:color w:val="auto"/>
          <w:szCs w:val="24"/>
        </w:rPr>
      </w:pPr>
      <w:r>
        <w:rPr>
          <w:rFonts w:ascii="Verdana" w:hAnsi="Verdana" w:cs="Arial"/>
          <w:color w:val="auto"/>
          <w:szCs w:val="24"/>
        </w:rPr>
        <w:t>Powiatowe Centrum Pomocy Rodzinie</w:t>
      </w:r>
      <w:r w:rsidR="00227DD4" w:rsidRPr="002F14EB">
        <w:rPr>
          <w:rFonts w:ascii="Verdana" w:hAnsi="Verdana" w:cs="Arial"/>
          <w:color w:val="auto"/>
          <w:szCs w:val="24"/>
        </w:rPr>
        <w:t xml:space="preserve"> </w:t>
      </w:r>
      <w:r w:rsidR="00D8336E" w:rsidRPr="002F14EB">
        <w:rPr>
          <w:rFonts w:ascii="Verdana" w:hAnsi="Verdana" w:cs="Arial"/>
          <w:color w:val="auto"/>
          <w:szCs w:val="24"/>
        </w:rPr>
        <w:t xml:space="preserve">w Gostyniu </w:t>
      </w:r>
      <w:r w:rsidRPr="002F14EB">
        <w:rPr>
          <w:rFonts w:ascii="Verdana" w:hAnsi="Verdana" w:cs="Arial"/>
          <w:color w:val="auto"/>
          <w:szCs w:val="24"/>
        </w:rPr>
        <w:t>jest jednostką organizacyjną Powiatu Gostyńskiego działającą w formie jednostki budżetowej.</w:t>
      </w:r>
    </w:p>
    <w:p w14:paraId="76C6627B" w14:textId="55BA923D" w:rsidR="00D8336E" w:rsidRPr="002F14EB" w:rsidRDefault="008805AF" w:rsidP="002F14EB">
      <w:pPr>
        <w:spacing w:after="0" w:line="360" w:lineRule="auto"/>
        <w:ind w:left="114" w:right="98"/>
        <w:rPr>
          <w:rFonts w:ascii="Verdana" w:eastAsia="Times New Roman" w:hAnsi="Verdana" w:cs="Open Sans"/>
          <w:color w:val="auto"/>
          <w:szCs w:val="24"/>
        </w:rPr>
      </w:pPr>
      <w:r>
        <w:rPr>
          <w:rFonts w:ascii="Verdana" w:hAnsi="Verdana" w:cs="Open Sans"/>
          <w:color w:val="auto"/>
          <w:szCs w:val="24"/>
        </w:rPr>
        <w:t xml:space="preserve">PCPR w Gostyniu </w:t>
      </w:r>
      <w:r w:rsidR="00D8336E" w:rsidRPr="002F14EB">
        <w:rPr>
          <w:rFonts w:ascii="Verdana" w:hAnsi="Verdana" w:cs="Open Sans"/>
          <w:color w:val="auto"/>
          <w:szCs w:val="24"/>
        </w:rPr>
        <w:t>wykonuje różne zadania.</w:t>
      </w:r>
      <w:r w:rsidR="00D8336E" w:rsidRPr="002F14EB">
        <w:rPr>
          <w:rFonts w:ascii="Verdana" w:hAnsi="Verdana" w:cs="Open Sans"/>
          <w:color w:val="auto"/>
          <w:szCs w:val="24"/>
        </w:rPr>
        <w:br/>
        <w:t xml:space="preserve">Zajmuje się sprawami związanymi </w:t>
      </w:r>
      <w:r>
        <w:rPr>
          <w:rFonts w:ascii="Verdana" w:hAnsi="Verdana" w:cs="Open Sans"/>
          <w:color w:val="auto"/>
          <w:szCs w:val="24"/>
        </w:rPr>
        <w:t>z powiatowym systemem pomocy społecznej. Wspiera rodziny w trudnej sytuacji.</w:t>
      </w:r>
      <w:r w:rsidR="00D8336E" w:rsidRPr="002F14EB">
        <w:rPr>
          <w:rFonts w:ascii="Verdana" w:hAnsi="Verdana" w:cs="Open Sans"/>
          <w:color w:val="auto"/>
          <w:szCs w:val="24"/>
        </w:rPr>
        <w:br/>
        <w:t xml:space="preserve">Możesz tutaj </w:t>
      </w:r>
      <w:r>
        <w:rPr>
          <w:rFonts w:ascii="Verdana" w:hAnsi="Verdana" w:cs="Open Sans"/>
          <w:color w:val="auto"/>
          <w:szCs w:val="24"/>
        </w:rPr>
        <w:t>złożyć wniosek o środki PFRON</w:t>
      </w:r>
      <w:r w:rsidR="00E32EBF">
        <w:rPr>
          <w:rFonts w:ascii="Verdana" w:hAnsi="Verdana" w:cs="Open Sans"/>
          <w:color w:val="auto"/>
          <w:szCs w:val="24"/>
        </w:rPr>
        <w:t xml:space="preserve"> (elektronicznie za pomocą SOW).</w:t>
      </w:r>
      <w:r w:rsidR="00D8336E" w:rsidRPr="002F14EB">
        <w:rPr>
          <w:rFonts w:ascii="Verdana" w:hAnsi="Verdana" w:cs="Open Sans"/>
          <w:color w:val="auto"/>
          <w:szCs w:val="24"/>
        </w:rPr>
        <w:br/>
      </w:r>
      <w:r>
        <w:rPr>
          <w:rFonts w:ascii="Verdana" w:hAnsi="Verdana" w:cs="Open Sans"/>
          <w:color w:val="auto"/>
          <w:szCs w:val="24"/>
        </w:rPr>
        <w:t>Możesz zgłosić się do nas, aby zostać rodziną zastępczą.</w:t>
      </w:r>
    </w:p>
    <w:p w14:paraId="07CF68EE" w14:textId="7426789D" w:rsidR="0011685B" w:rsidRPr="002F14EB" w:rsidRDefault="0011685B" w:rsidP="002F14EB">
      <w:pPr>
        <w:spacing w:after="0" w:line="360" w:lineRule="auto"/>
        <w:ind w:left="119" w:firstLine="0"/>
        <w:rPr>
          <w:rFonts w:ascii="Verdana" w:hAnsi="Verdana"/>
          <w:color w:val="auto"/>
          <w:szCs w:val="24"/>
        </w:rPr>
      </w:pPr>
    </w:p>
    <w:p w14:paraId="3AF93825" w14:textId="77777777" w:rsidR="0011685B" w:rsidRPr="002F14EB" w:rsidRDefault="00842C5E" w:rsidP="002F14EB">
      <w:pPr>
        <w:spacing w:after="0" w:line="360" w:lineRule="auto"/>
        <w:ind w:left="114"/>
        <w:rPr>
          <w:rFonts w:ascii="Verdana" w:hAnsi="Verdana"/>
          <w:b/>
          <w:bCs/>
          <w:color w:val="auto"/>
          <w:szCs w:val="24"/>
        </w:rPr>
      </w:pPr>
      <w:r w:rsidRPr="002F14EB">
        <w:rPr>
          <w:rFonts w:ascii="Verdana" w:hAnsi="Verdana"/>
          <w:b/>
          <w:bCs/>
          <w:color w:val="auto"/>
          <w:szCs w:val="24"/>
        </w:rPr>
        <w:t>Kto nami kieruje?</w:t>
      </w:r>
    </w:p>
    <w:p w14:paraId="05EBBA70" w14:textId="6EBA22F7" w:rsidR="0011685B" w:rsidRPr="002F14EB" w:rsidRDefault="00842C5E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 xml:space="preserve">Kieruje nami </w:t>
      </w:r>
      <w:r w:rsidR="00227DD4" w:rsidRPr="002F14EB">
        <w:rPr>
          <w:rFonts w:ascii="Verdana" w:hAnsi="Verdana"/>
          <w:color w:val="auto"/>
          <w:szCs w:val="24"/>
        </w:rPr>
        <w:t>Starosta Gostyński</w:t>
      </w:r>
      <w:r w:rsidRPr="002F14EB">
        <w:rPr>
          <w:rFonts w:ascii="Verdana" w:hAnsi="Verdana"/>
          <w:color w:val="auto"/>
          <w:szCs w:val="24"/>
        </w:rPr>
        <w:t>.</w:t>
      </w:r>
    </w:p>
    <w:p w14:paraId="3F5C09BE" w14:textId="0EF4BE5D" w:rsidR="0011685B" w:rsidRPr="002F14EB" w:rsidRDefault="00227DD4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>Starosta Gostyński jest przewodniczącym Zarządu Powiatu Gostyńskiego, który</w:t>
      </w:r>
      <w:r w:rsidR="00842C5E" w:rsidRPr="002F14EB">
        <w:rPr>
          <w:rFonts w:ascii="Verdana" w:hAnsi="Verdana"/>
          <w:color w:val="auto"/>
          <w:szCs w:val="24"/>
        </w:rPr>
        <w:t xml:space="preserve"> jest organem </w:t>
      </w:r>
      <w:r w:rsidRPr="002F14EB">
        <w:rPr>
          <w:rFonts w:ascii="Verdana" w:hAnsi="Verdana"/>
          <w:color w:val="auto"/>
          <w:szCs w:val="24"/>
        </w:rPr>
        <w:t xml:space="preserve">wykonawczym </w:t>
      </w:r>
      <w:r w:rsidR="00842C5E" w:rsidRPr="002F14EB">
        <w:rPr>
          <w:rFonts w:ascii="Verdana" w:hAnsi="Verdana"/>
          <w:color w:val="auto"/>
          <w:szCs w:val="24"/>
        </w:rPr>
        <w:t xml:space="preserve">administracji </w:t>
      </w:r>
      <w:r w:rsidRPr="002F14EB">
        <w:rPr>
          <w:rFonts w:ascii="Verdana" w:hAnsi="Verdana"/>
          <w:color w:val="auto"/>
          <w:szCs w:val="24"/>
        </w:rPr>
        <w:t>samorządowej</w:t>
      </w:r>
      <w:r w:rsidR="00842C5E" w:rsidRPr="002F14EB">
        <w:rPr>
          <w:rFonts w:ascii="Verdana" w:hAnsi="Verdana"/>
          <w:color w:val="auto"/>
          <w:szCs w:val="24"/>
        </w:rPr>
        <w:t xml:space="preserve">. </w:t>
      </w:r>
    </w:p>
    <w:p w14:paraId="48EE9A8F" w14:textId="42679677" w:rsidR="0011685B" w:rsidRPr="002F14EB" w:rsidRDefault="00227DD4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>Zarząd Powiatu Gostyńskiego</w:t>
      </w:r>
      <w:r w:rsidR="00842C5E" w:rsidRPr="002F14EB">
        <w:rPr>
          <w:rFonts w:ascii="Verdana" w:hAnsi="Verdana"/>
          <w:color w:val="auto"/>
          <w:szCs w:val="24"/>
        </w:rPr>
        <w:t xml:space="preserve"> wykonuje swoje zadania </w:t>
      </w:r>
      <w:r w:rsidR="004D7DDC">
        <w:rPr>
          <w:rFonts w:ascii="Verdana" w:hAnsi="Verdana"/>
          <w:color w:val="auto"/>
          <w:szCs w:val="24"/>
        </w:rPr>
        <w:t>z zakresu pomocy społecznej przy pomocy PCPR w Gostyniu.</w:t>
      </w:r>
    </w:p>
    <w:p w14:paraId="04AC464E" w14:textId="67BB8238" w:rsidR="0011685B" w:rsidRPr="002F14EB" w:rsidRDefault="00227DD4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>Starosta</w:t>
      </w:r>
      <w:r w:rsidR="00842C5E" w:rsidRPr="002F14EB">
        <w:rPr>
          <w:rFonts w:ascii="Verdana" w:hAnsi="Verdana"/>
          <w:color w:val="auto"/>
          <w:szCs w:val="24"/>
        </w:rPr>
        <w:t xml:space="preserve"> kieruje </w:t>
      </w:r>
      <w:r w:rsidRPr="002F14EB">
        <w:rPr>
          <w:rFonts w:ascii="Verdana" w:hAnsi="Verdana"/>
          <w:color w:val="auto"/>
          <w:szCs w:val="24"/>
        </w:rPr>
        <w:t>Starostwem</w:t>
      </w:r>
      <w:r w:rsidR="00842C5E" w:rsidRPr="002F14EB">
        <w:rPr>
          <w:rFonts w:ascii="Verdana" w:hAnsi="Verdana"/>
          <w:color w:val="auto"/>
          <w:szCs w:val="24"/>
        </w:rPr>
        <w:t xml:space="preserve"> przy pomocy </w:t>
      </w:r>
      <w:r w:rsidRPr="002F14EB">
        <w:rPr>
          <w:rFonts w:ascii="Verdana" w:hAnsi="Verdana"/>
          <w:color w:val="auto"/>
          <w:szCs w:val="24"/>
        </w:rPr>
        <w:t>Wicestarosty, Członka Zarządu, Skarbnika Powiatu, Sekretarza Powiatu</w:t>
      </w:r>
      <w:r w:rsidR="00842C5E" w:rsidRPr="002F14EB">
        <w:rPr>
          <w:rFonts w:ascii="Verdana" w:hAnsi="Verdana"/>
          <w:color w:val="auto"/>
          <w:szCs w:val="24"/>
        </w:rPr>
        <w:t xml:space="preserve"> i kierowników komórek organizacyjnych.</w:t>
      </w:r>
    </w:p>
    <w:p w14:paraId="55B56805" w14:textId="1C548C2A" w:rsidR="0011685B" w:rsidRPr="002F14EB" w:rsidRDefault="00842C5E" w:rsidP="002F14EB">
      <w:pPr>
        <w:spacing w:after="0" w:line="360" w:lineRule="auto"/>
        <w:ind w:left="119" w:firstLine="0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 xml:space="preserve"> </w:t>
      </w:r>
    </w:p>
    <w:p w14:paraId="3B979ED9" w14:textId="36A295F5" w:rsidR="0011685B" w:rsidRPr="002F14EB" w:rsidRDefault="00110363" w:rsidP="002F14EB">
      <w:pPr>
        <w:spacing w:after="0" w:line="360" w:lineRule="auto"/>
        <w:ind w:left="119" w:firstLine="0"/>
        <w:rPr>
          <w:rFonts w:ascii="Verdana" w:hAnsi="Verdana"/>
          <w:b/>
          <w:bCs/>
          <w:color w:val="auto"/>
          <w:szCs w:val="24"/>
        </w:rPr>
      </w:pPr>
      <w:r>
        <w:rPr>
          <w:rFonts w:ascii="Verdana" w:hAnsi="Verdana"/>
          <w:b/>
          <w:bCs/>
          <w:color w:val="auto"/>
          <w:szCs w:val="24"/>
        </w:rPr>
        <w:lastRenderedPageBreak/>
        <w:t>Jak do nas trafić?</w:t>
      </w:r>
    </w:p>
    <w:p w14:paraId="31C7428F" w14:textId="165FA841" w:rsidR="006D3A6D" w:rsidRPr="002F14EB" w:rsidRDefault="00AE123C" w:rsidP="00110363">
      <w:pPr>
        <w:spacing w:after="0" w:line="360" w:lineRule="auto"/>
        <w:rPr>
          <w:rFonts w:ascii="Verdana" w:eastAsia="Times New Roman" w:hAnsi="Verdana" w:cs="Times New Roman"/>
          <w:color w:val="auto"/>
          <w:szCs w:val="24"/>
        </w:rPr>
      </w:pPr>
      <w:r w:rsidRPr="006D3A6D">
        <w:rPr>
          <w:rFonts w:ascii="Verdana" w:eastAsia="Times New Roman" w:hAnsi="Verdana" w:cs="Times New Roman"/>
          <w:b/>
          <w:bCs/>
          <w:color w:val="auto"/>
          <w:szCs w:val="24"/>
        </w:rPr>
        <w:t>Budynek przy ul. Wrocławskiej 8</w:t>
      </w:r>
      <w:r w:rsidRPr="002F14EB">
        <w:rPr>
          <w:rFonts w:ascii="Verdana" w:eastAsia="Times New Roman" w:hAnsi="Verdana" w:cs="Times New Roman"/>
          <w:color w:val="auto"/>
          <w:szCs w:val="24"/>
        </w:rPr>
        <w:t xml:space="preserve"> </w:t>
      </w:r>
      <w:r w:rsidR="00161D11" w:rsidRPr="002F14EB">
        <w:rPr>
          <w:rFonts w:ascii="Verdana" w:eastAsia="Times New Roman" w:hAnsi="Verdana" w:cs="Times New Roman"/>
          <w:color w:val="auto"/>
          <w:szCs w:val="24"/>
        </w:rPr>
        <w:t xml:space="preserve"> – </w:t>
      </w:r>
      <w:r w:rsidRPr="002F14EB">
        <w:rPr>
          <w:rFonts w:ascii="Verdana" w:eastAsia="Times New Roman" w:hAnsi="Verdana" w:cs="Times New Roman"/>
          <w:color w:val="auto"/>
          <w:szCs w:val="24"/>
        </w:rPr>
        <w:t>w</w:t>
      </w:r>
      <w:r w:rsidR="00161D11" w:rsidRPr="002F14EB">
        <w:rPr>
          <w:rFonts w:ascii="Verdana" w:eastAsia="Times New Roman" w:hAnsi="Verdana" w:cs="Times New Roman"/>
          <w:color w:val="auto"/>
          <w:szCs w:val="24"/>
        </w:rPr>
        <w:t>ejście główne znajduje się od strony ul. ks. Fr. Olejniczaka. Wejście do budynku wymaga pokonani</w:t>
      </w:r>
      <w:r w:rsidRPr="002F14EB">
        <w:rPr>
          <w:rFonts w:ascii="Verdana" w:eastAsia="Times New Roman" w:hAnsi="Verdana" w:cs="Times New Roman"/>
          <w:color w:val="auto"/>
          <w:szCs w:val="24"/>
        </w:rPr>
        <w:t>a</w:t>
      </w:r>
      <w:r w:rsidR="00406562">
        <w:rPr>
          <w:rFonts w:ascii="Verdana" w:eastAsia="Times New Roman" w:hAnsi="Verdana" w:cs="Times New Roman"/>
          <w:color w:val="auto"/>
          <w:szCs w:val="24"/>
        </w:rPr>
        <w:t xml:space="preserve"> schodów z 5</w:t>
      </w:r>
      <w:r w:rsidR="00161D11" w:rsidRPr="002F14EB">
        <w:rPr>
          <w:rFonts w:ascii="Verdana" w:eastAsia="Times New Roman" w:hAnsi="Verdana" w:cs="Times New Roman"/>
          <w:color w:val="auto"/>
          <w:szCs w:val="24"/>
        </w:rPr>
        <w:t xml:space="preserve"> stopniami wyposażonymi w poręcze. Osoby z niepełnosprawnościami korzystać mogą z windy usytuowanej od strony ul. Wrocławskiej.</w:t>
      </w:r>
    </w:p>
    <w:p w14:paraId="13F45687" w14:textId="47A4207B" w:rsidR="00AE123C" w:rsidRPr="002F14EB" w:rsidRDefault="00AE123C" w:rsidP="002F14EB">
      <w:pPr>
        <w:spacing w:after="0" w:line="360" w:lineRule="auto"/>
        <w:ind w:left="119" w:firstLine="0"/>
        <w:rPr>
          <w:rFonts w:ascii="Verdana" w:eastAsia="Times New Roman" w:hAnsi="Verdana" w:cs="Times New Roman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>Jeśli chcesz przyjechać samochodem, przed budynkiem znajdują się bezpłatne miejsca parkingowe, w tym oznac</w:t>
      </w:r>
      <w:r w:rsidR="00DC1E9A">
        <w:rPr>
          <w:rFonts w:ascii="Verdana" w:hAnsi="Verdana"/>
          <w:color w:val="auto"/>
          <w:szCs w:val="24"/>
        </w:rPr>
        <w:t xml:space="preserve">zone dla osób niepełnosprawnych </w:t>
      </w:r>
      <w:r w:rsidR="00DC1E9A">
        <w:rPr>
          <w:noProof/>
        </w:rPr>
        <w:drawing>
          <wp:inline distT="0" distB="0" distL="0" distR="0" wp14:anchorId="6EBE2495" wp14:editId="6D74BAF8">
            <wp:extent cx="350610" cy="177800"/>
            <wp:effectExtent l="0" t="0" r="0" b="0"/>
            <wp:docPr id="5" name="Obraz 5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1" cy="17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E9A">
        <w:rPr>
          <w:rFonts w:ascii="Verdana" w:hAnsi="Verdana"/>
          <w:color w:val="auto"/>
          <w:szCs w:val="24"/>
        </w:rPr>
        <w:t>.</w:t>
      </w:r>
    </w:p>
    <w:p w14:paraId="49BDDDD7" w14:textId="68DAA42B" w:rsidR="00AE123C" w:rsidRPr="002F14EB" w:rsidRDefault="00AE4CB4" w:rsidP="001F1E4C">
      <w:pPr>
        <w:spacing w:after="0" w:line="360" w:lineRule="auto"/>
        <w:jc w:val="center"/>
        <w:rPr>
          <w:rFonts w:ascii="Verdana" w:eastAsia="Times New Roman" w:hAnsi="Verdana" w:cs="Times New Roman"/>
          <w:color w:val="auto"/>
          <w:szCs w:val="24"/>
        </w:rPr>
      </w:pPr>
      <w:r>
        <w:rPr>
          <w:noProof/>
        </w:rPr>
        <w:drawing>
          <wp:inline distT="0" distB="0" distL="0" distR="0" wp14:anchorId="26D905D3" wp14:editId="6EC14152">
            <wp:extent cx="1524000" cy="1905000"/>
            <wp:effectExtent l="0" t="0" r="0" b="0"/>
            <wp:docPr id="9" name="Obraz 9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D4D5" w14:textId="77777777" w:rsidR="00AE4CB4" w:rsidRPr="00531C04" w:rsidRDefault="00AE4CB4" w:rsidP="001F1E4C">
      <w:pPr>
        <w:shd w:val="clear" w:color="auto" w:fill="FFFFFF"/>
        <w:spacing w:after="0" w:line="405" w:lineRule="atLeast"/>
        <w:ind w:firstLine="0"/>
        <w:jc w:val="center"/>
        <w:rPr>
          <w:rFonts w:ascii="Verdana" w:eastAsia="Times New Roman" w:hAnsi="Verdana" w:cs="Arial"/>
          <w:color w:val="006E73"/>
          <w:sz w:val="20"/>
          <w:szCs w:val="20"/>
        </w:rPr>
      </w:pPr>
      <w:r w:rsidRPr="00531C04">
        <w:rPr>
          <w:rFonts w:ascii="Verdana" w:eastAsia="Times New Roman" w:hAnsi="Verdana" w:cs="Arial"/>
          <w:color w:val="006E73"/>
          <w:sz w:val="20"/>
          <w:szCs w:val="20"/>
        </w:rPr>
        <w:t>Zdjęcie przedstawiające budynek przy ul. Wrocławskiej 8</w:t>
      </w:r>
    </w:p>
    <w:p w14:paraId="0FBEA14C" w14:textId="5532B91B" w:rsidR="006D3A6D" w:rsidRDefault="00AE4CB4" w:rsidP="001F1E4C">
      <w:pPr>
        <w:spacing w:after="0" w:line="360" w:lineRule="auto"/>
        <w:jc w:val="center"/>
        <w:rPr>
          <w:rFonts w:ascii="Verdana" w:hAnsi="Verdana"/>
          <w:color w:val="auto"/>
          <w:szCs w:val="24"/>
        </w:rPr>
      </w:pPr>
      <w:r>
        <w:rPr>
          <w:noProof/>
        </w:rPr>
        <w:drawing>
          <wp:inline distT="0" distB="0" distL="0" distR="0" wp14:anchorId="15F414BB" wp14:editId="31DE4592">
            <wp:extent cx="1564640" cy="1955800"/>
            <wp:effectExtent l="0" t="0" r="0" b="6350"/>
            <wp:docPr id="10" name="Obraz 10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E313" w14:textId="77777777" w:rsidR="00AE4CB4" w:rsidRPr="000B0843" w:rsidRDefault="00AE4CB4" w:rsidP="001F1E4C">
      <w:pPr>
        <w:spacing w:after="0" w:line="360" w:lineRule="auto"/>
        <w:ind w:left="119" w:right="98" w:firstLine="0"/>
        <w:jc w:val="center"/>
        <w:rPr>
          <w:rFonts w:ascii="Verdana" w:eastAsia="Times New Roman" w:hAnsi="Verdana" w:cs="Arial"/>
          <w:color w:val="006E73"/>
          <w:sz w:val="20"/>
          <w:szCs w:val="20"/>
        </w:rPr>
      </w:pPr>
      <w:r w:rsidRPr="00531C04">
        <w:rPr>
          <w:rFonts w:ascii="Verdana" w:eastAsia="Times New Roman" w:hAnsi="Verdana" w:cs="Arial"/>
          <w:color w:val="006E73"/>
          <w:sz w:val="20"/>
          <w:szCs w:val="20"/>
        </w:rPr>
        <w:t>Zdjęcie przedstawiające</w:t>
      </w:r>
      <w:r w:rsidRPr="000B0843">
        <w:rPr>
          <w:rFonts w:ascii="Verdana" w:eastAsia="Times New Roman" w:hAnsi="Verdana" w:cs="Arial"/>
          <w:color w:val="006E73"/>
          <w:sz w:val="20"/>
          <w:szCs w:val="20"/>
        </w:rPr>
        <w:t xml:space="preserve"> wejście do budynku</w:t>
      </w:r>
      <w:r w:rsidRPr="00531C04">
        <w:rPr>
          <w:rFonts w:ascii="Verdana" w:eastAsia="Times New Roman" w:hAnsi="Verdana" w:cs="Arial"/>
          <w:color w:val="006E73"/>
          <w:sz w:val="20"/>
          <w:szCs w:val="20"/>
        </w:rPr>
        <w:t xml:space="preserve"> przy ul. Wrocławskiej 8</w:t>
      </w:r>
    </w:p>
    <w:p w14:paraId="6F746411" w14:textId="603C1E60" w:rsidR="00AE4CB4" w:rsidRDefault="00AE4CB4" w:rsidP="001F1E4C">
      <w:pPr>
        <w:spacing w:after="0" w:line="360" w:lineRule="auto"/>
        <w:jc w:val="center"/>
        <w:rPr>
          <w:rFonts w:ascii="Verdana" w:hAnsi="Verdana"/>
          <w:color w:val="auto"/>
          <w:szCs w:val="24"/>
        </w:rPr>
      </w:pPr>
      <w:r>
        <w:rPr>
          <w:noProof/>
        </w:rPr>
        <w:drawing>
          <wp:inline distT="0" distB="0" distL="0" distR="0" wp14:anchorId="7D662ACE" wp14:editId="53850A2F">
            <wp:extent cx="1606550" cy="2008188"/>
            <wp:effectExtent l="0" t="0" r="0" b="0"/>
            <wp:docPr id="11" name="Obraz 1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0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DB89" w14:textId="77777777" w:rsidR="00AE4CB4" w:rsidRPr="000B0843" w:rsidRDefault="00AE4CB4" w:rsidP="001F1E4C">
      <w:pPr>
        <w:spacing w:after="0" w:line="405" w:lineRule="atLeast"/>
        <w:ind w:firstLine="0"/>
        <w:jc w:val="center"/>
        <w:rPr>
          <w:rFonts w:ascii="Verdana" w:eastAsia="Times New Roman" w:hAnsi="Verdana" w:cs="Times New Roman"/>
          <w:color w:val="006E73"/>
          <w:sz w:val="20"/>
          <w:szCs w:val="20"/>
          <w:shd w:val="clear" w:color="auto" w:fill="FFFFFF"/>
        </w:rPr>
      </w:pPr>
      <w:r w:rsidRPr="000B0843">
        <w:rPr>
          <w:rFonts w:ascii="Verdana" w:eastAsia="Times New Roman" w:hAnsi="Verdana" w:cs="Times New Roman"/>
          <w:color w:val="006E73"/>
          <w:sz w:val="20"/>
          <w:szCs w:val="20"/>
          <w:shd w:val="clear" w:color="auto" w:fill="FFFFFF"/>
        </w:rPr>
        <w:t>Zdjęcie przedstawiające wejście alternatywne (windę) do budynku przy ul. Wrocławskiej 8</w:t>
      </w:r>
    </w:p>
    <w:p w14:paraId="178756BA" w14:textId="4299A3F1" w:rsidR="00AE4CB4" w:rsidRDefault="00AE4CB4" w:rsidP="00AE4CB4">
      <w:pPr>
        <w:shd w:val="clear" w:color="auto" w:fill="FFFFFF"/>
        <w:spacing w:after="0" w:line="405" w:lineRule="atLeast"/>
        <w:ind w:firstLine="0"/>
        <w:rPr>
          <w:rFonts w:ascii="Arial" w:eastAsia="Times New Roman" w:hAnsi="Arial" w:cs="Arial"/>
          <w:color w:val="006E73"/>
          <w:sz w:val="36"/>
          <w:szCs w:val="36"/>
        </w:rPr>
      </w:pPr>
    </w:p>
    <w:p w14:paraId="1B333EA7" w14:textId="77777777" w:rsidR="008219CE" w:rsidRPr="00AE4CB4" w:rsidRDefault="008219CE" w:rsidP="00AE4CB4">
      <w:pPr>
        <w:shd w:val="clear" w:color="auto" w:fill="FFFFFF"/>
        <w:spacing w:after="0" w:line="405" w:lineRule="atLeast"/>
        <w:ind w:firstLine="0"/>
        <w:rPr>
          <w:rFonts w:ascii="Arial" w:eastAsia="Times New Roman" w:hAnsi="Arial" w:cs="Arial"/>
          <w:color w:val="006E73"/>
          <w:sz w:val="36"/>
          <w:szCs w:val="36"/>
        </w:rPr>
      </w:pPr>
    </w:p>
    <w:p w14:paraId="7C8691DA" w14:textId="539AC81A" w:rsidR="006D3A6D" w:rsidRDefault="006D3A6D" w:rsidP="002F14EB">
      <w:pPr>
        <w:spacing w:after="0" w:line="360" w:lineRule="auto"/>
        <w:ind w:left="119" w:firstLine="0"/>
        <w:rPr>
          <w:rFonts w:ascii="Verdana" w:eastAsia="Times New Roman" w:hAnsi="Verdana" w:cs="Times New Roman"/>
          <w:b/>
          <w:bCs/>
          <w:color w:val="auto"/>
          <w:szCs w:val="24"/>
        </w:rPr>
      </w:pPr>
      <w:r w:rsidRPr="006D3A6D">
        <w:rPr>
          <w:rFonts w:ascii="Verdana" w:eastAsia="Times New Roman" w:hAnsi="Verdana" w:cs="Times New Roman"/>
          <w:b/>
          <w:bCs/>
          <w:color w:val="auto"/>
          <w:szCs w:val="24"/>
        </w:rPr>
        <w:lastRenderedPageBreak/>
        <w:t>Inne udogodnienia:</w:t>
      </w:r>
    </w:p>
    <w:p w14:paraId="5817D4C7" w14:textId="77DEA85E" w:rsidR="00DC1E9A" w:rsidRPr="006D3A6D" w:rsidRDefault="00DC1E9A" w:rsidP="002F14EB">
      <w:pPr>
        <w:spacing w:after="0" w:line="360" w:lineRule="auto"/>
        <w:ind w:left="119" w:firstLine="0"/>
        <w:rPr>
          <w:rFonts w:ascii="Verdana" w:eastAsia="Times New Roman" w:hAnsi="Verdana" w:cs="Times New Roman"/>
          <w:b/>
          <w:bCs/>
          <w:color w:val="auto"/>
          <w:szCs w:val="24"/>
        </w:rPr>
      </w:pPr>
      <w:r>
        <w:rPr>
          <w:noProof/>
        </w:rPr>
        <w:drawing>
          <wp:inline distT="0" distB="0" distL="0" distR="0" wp14:anchorId="33EE045A" wp14:editId="36BD6C13">
            <wp:extent cx="880889" cy="749300"/>
            <wp:effectExtent l="0" t="0" r="0" b="0"/>
            <wp:docPr id="6" name="Obraz 6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23" cy="74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3753A" w14:textId="1F3E9849" w:rsidR="0011685B" w:rsidRDefault="00842C5E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>Jeśli jesteś osobą niewidomą lub mającą duże problemy ze wzrokiem – poinformuj o tym pracowników Urzędu. Oni pomogą załatwić Twoją sprawę.</w:t>
      </w:r>
    </w:p>
    <w:p w14:paraId="0C8F1CA4" w14:textId="77777777" w:rsidR="001F1E4C" w:rsidRDefault="001F1E4C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</w:p>
    <w:p w14:paraId="3F64DA6C" w14:textId="684C4F61" w:rsidR="006D3A6D" w:rsidRPr="002F14EB" w:rsidRDefault="00DC1E9A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>
        <w:rPr>
          <w:noProof/>
        </w:rPr>
        <w:drawing>
          <wp:inline distT="0" distB="0" distL="0" distR="0" wp14:anchorId="528E279C" wp14:editId="10C010CE">
            <wp:extent cx="1039306" cy="527050"/>
            <wp:effectExtent l="0" t="0" r="8890" b="6350"/>
            <wp:docPr id="7" name="Obraz 7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716" cy="52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163F" w14:textId="1B1C3A07" w:rsidR="0011685B" w:rsidRDefault="00842C5E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>Jeśli towarzyszy Ci pies przewodnik, możesz z nim przyjść do Urzędu.</w:t>
      </w:r>
    </w:p>
    <w:p w14:paraId="416CF8BC" w14:textId="77777777" w:rsidR="001F1E4C" w:rsidRDefault="001F1E4C" w:rsidP="002F14EB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</w:p>
    <w:p w14:paraId="24EADB63" w14:textId="17F747F0" w:rsidR="006D3A6D" w:rsidRPr="002F14EB" w:rsidRDefault="00AE4CB4" w:rsidP="008219CE">
      <w:pPr>
        <w:spacing w:after="0" w:line="360" w:lineRule="auto"/>
        <w:ind w:left="114" w:right="98"/>
        <w:rPr>
          <w:rFonts w:ascii="Verdana" w:hAnsi="Verdana"/>
          <w:color w:val="auto"/>
          <w:szCs w:val="24"/>
        </w:rPr>
      </w:pPr>
      <w:r>
        <w:rPr>
          <w:noProof/>
        </w:rPr>
        <w:drawing>
          <wp:inline distT="0" distB="0" distL="0" distR="0" wp14:anchorId="748A0796" wp14:editId="699DF969">
            <wp:extent cx="850900" cy="850900"/>
            <wp:effectExtent l="0" t="0" r="6350" b="6350"/>
            <wp:docPr id="8" name="Obraz 8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36979" w14:textId="570F6246" w:rsidR="0011685B" w:rsidRPr="002F14EB" w:rsidRDefault="00842C5E" w:rsidP="002F14EB">
      <w:pPr>
        <w:spacing w:after="0" w:line="360" w:lineRule="auto"/>
        <w:ind w:left="114" w:right="229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 xml:space="preserve">Jeśli jesteś osobą głuchą lub słabosłyszącą możesz skorzystać z tłumacza języka migowego. Tłumacz jest usługą bezpłatną. Chęć skorzystania z usługi tłumacza zgłoś co najmniej 3 dni przed wizytą. W celu ustalenia spotkania </w:t>
      </w:r>
      <w:r w:rsidR="00AE123C" w:rsidRPr="002F14EB">
        <w:rPr>
          <w:rFonts w:ascii="Verdana" w:hAnsi="Verdana"/>
          <w:color w:val="auto"/>
          <w:szCs w:val="24"/>
        </w:rPr>
        <w:t xml:space="preserve">przeczytaj informację znajdującą się </w:t>
      </w:r>
      <w:r w:rsidR="002F14EB" w:rsidRPr="002F14EB">
        <w:rPr>
          <w:rFonts w:ascii="Verdana" w:hAnsi="Verdana"/>
          <w:color w:val="auto"/>
          <w:szCs w:val="24"/>
        </w:rPr>
        <w:t>tutaj.</w:t>
      </w:r>
    </w:p>
    <w:p w14:paraId="712200B9" w14:textId="77777777" w:rsidR="0011685B" w:rsidRPr="002F14EB" w:rsidRDefault="00842C5E" w:rsidP="002F14EB">
      <w:pPr>
        <w:spacing w:after="0" w:line="360" w:lineRule="auto"/>
        <w:ind w:left="119" w:firstLine="0"/>
        <w:rPr>
          <w:rFonts w:ascii="Verdana" w:hAnsi="Verdana"/>
          <w:color w:val="auto"/>
          <w:szCs w:val="24"/>
        </w:rPr>
      </w:pPr>
      <w:r w:rsidRPr="002F14EB">
        <w:rPr>
          <w:rFonts w:ascii="Verdana" w:hAnsi="Verdana"/>
          <w:color w:val="auto"/>
          <w:szCs w:val="24"/>
        </w:rPr>
        <w:t xml:space="preserve"> </w:t>
      </w:r>
    </w:p>
    <w:p w14:paraId="1D286001" w14:textId="5A5B354E" w:rsidR="00497642" w:rsidRPr="002F14EB" w:rsidRDefault="00497642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Style w:val="Pogrubienie"/>
          <w:rFonts w:ascii="Verdana" w:hAnsi="Verdana" w:cs="Open Sans"/>
        </w:rPr>
        <w:t xml:space="preserve">Praca </w:t>
      </w:r>
      <w:r w:rsidR="0097422B">
        <w:rPr>
          <w:rStyle w:val="Pogrubienie"/>
          <w:rFonts w:ascii="Verdana" w:hAnsi="Verdana" w:cs="Open Sans"/>
        </w:rPr>
        <w:t>PCPR w Gostyniu</w:t>
      </w:r>
    </w:p>
    <w:p w14:paraId="30F7D1E4" w14:textId="6A4E4DFC" w:rsidR="00497642" w:rsidRPr="002F14EB" w:rsidRDefault="0097422B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>
        <w:rPr>
          <w:rFonts w:ascii="Verdana" w:hAnsi="Verdana" w:cs="Open Sans"/>
        </w:rPr>
        <w:t>PCPR w Gostyniu</w:t>
      </w:r>
      <w:r w:rsidR="00497642" w:rsidRPr="002F14EB">
        <w:rPr>
          <w:rFonts w:ascii="Verdana" w:hAnsi="Verdana" w:cs="Open Sans"/>
        </w:rPr>
        <w:t xml:space="preserve"> czynne jest od poniedziałku do piątku.</w:t>
      </w:r>
    </w:p>
    <w:p w14:paraId="2E3BF544" w14:textId="036E96DD" w:rsidR="00497642" w:rsidRPr="002F14EB" w:rsidRDefault="0097422B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>
        <w:rPr>
          <w:rFonts w:ascii="Verdana" w:hAnsi="Verdana" w:cs="Open Sans"/>
        </w:rPr>
        <w:t>Od poniedziałku do piątku</w:t>
      </w:r>
      <w:r w:rsidR="00497642" w:rsidRPr="002F14EB">
        <w:rPr>
          <w:rFonts w:ascii="Verdana" w:hAnsi="Verdana" w:cs="Open Sans"/>
        </w:rPr>
        <w:t xml:space="preserve"> pracuje od </w:t>
      </w:r>
      <w:r>
        <w:rPr>
          <w:rFonts w:ascii="Verdana" w:hAnsi="Verdana" w:cs="Open Sans"/>
        </w:rPr>
        <w:t>7</w:t>
      </w:r>
      <w:r w:rsidR="00497642" w:rsidRPr="002F14EB">
        <w:rPr>
          <w:rFonts w:ascii="Verdana" w:hAnsi="Verdana" w:cs="Open Sans"/>
        </w:rPr>
        <w:t>:</w:t>
      </w:r>
      <w:r w:rsidR="002F14EB" w:rsidRPr="002F14EB">
        <w:rPr>
          <w:rFonts w:ascii="Verdana" w:hAnsi="Verdana" w:cs="Open Sans"/>
        </w:rPr>
        <w:t>0</w:t>
      </w:r>
      <w:r w:rsidR="00497642" w:rsidRPr="002F14EB">
        <w:rPr>
          <w:rFonts w:ascii="Verdana" w:hAnsi="Verdana" w:cs="Open Sans"/>
        </w:rPr>
        <w:t>0 do 1</w:t>
      </w:r>
      <w:r>
        <w:rPr>
          <w:rFonts w:ascii="Verdana" w:hAnsi="Verdana" w:cs="Open Sans"/>
        </w:rPr>
        <w:t>5</w:t>
      </w:r>
      <w:r w:rsidR="00497642" w:rsidRPr="002F14EB">
        <w:rPr>
          <w:rFonts w:ascii="Verdana" w:hAnsi="Verdana" w:cs="Open Sans"/>
        </w:rPr>
        <w:t>:00.</w:t>
      </w:r>
    </w:p>
    <w:p w14:paraId="4D3CF896" w14:textId="40F1F3AB" w:rsidR="00497642" w:rsidRPr="002F14EB" w:rsidRDefault="00EA16DA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>
        <w:rPr>
          <w:rFonts w:ascii="Verdana" w:hAnsi="Verdana" w:cs="Open Sans"/>
        </w:rPr>
        <w:t>Dodatkowo w środy</w:t>
      </w:r>
      <w:bookmarkStart w:id="0" w:name="_GoBack"/>
      <w:bookmarkEnd w:id="0"/>
      <w:r w:rsidR="0097422B">
        <w:rPr>
          <w:rFonts w:ascii="Verdana" w:hAnsi="Verdana" w:cs="Open Sans"/>
        </w:rPr>
        <w:t>: od 15.00-18.00 dyżury kierowników działów</w:t>
      </w:r>
      <w:r w:rsidR="00AE4CB4">
        <w:rPr>
          <w:rFonts w:ascii="Verdana" w:hAnsi="Verdana" w:cs="Open Sans"/>
        </w:rPr>
        <w:t>.</w:t>
      </w:r>
    </w:p>
    <w:p w14:paraId="4E88CA04" w14:textId="77777777" w:rsidR="00497642" w:rsidRPr="002F14EB" w:rsidRDefault="00497642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Fonts w:ascii="Verdana" w:hAnsi="Verdana" w:cs="Open Sans"/>
        </w:rPr>
        <w:t> </w:t>
      </w:r>
    </w:p>
    <w:p w14:paraId="70BACFD2" w14:textId="7947FABF" w:rsidR="00497642" w:rsidRPr="002F14EB" w:rsidRDefault="00497642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Style w:val="Pogrubienie"/>
          <w:rFonts w:ascii="Verdana" w:hAnsi="Verdana" w:cs="Open Sans"/>
        </w:rPr>
        <w:t>Chce</w:t>
      </w:r>
      <w:r w:rsidR="009F6E23">
        <w:rPr>
          <w:rStyle w:val="Pogrubienie"/>
          <w:rFonts w:ascii="Verdana" w:hAnsi="Verdana" w:cs="Open Sans"/>
        </w:rPr>
        <w:t>sz załatwić sprawę w PCPR w Gostyniu</w:t>
      </w:r>
      <w:r w:rsidRPr="002F14EB">
        <w:rPr>
          <w:rStyle w:val="Pogrubienie"/>
          <w:rFonts w:ascii="Verdana" w:hAnsi="Verdana" w:cs="Open Sans"/>
        </w:rPr>
        <w:t>?</w:t>
      </w:r>
    </w:p>
    <w:p w14:paraId="49C3995C" w14:textId="2A24791A" w:rsidR="00497642" w:rsidRPr="002F14EB" w:rsidRDefault="00497642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Fonts w:ascii="Verdana" w:hAnsi="Verdana" w:cs="Open Sans"/>
        </w:rPr>
        <w:t xml:space="preserve">Możesz przyjść do </w:t>
      </w:r>
      <w:r w:rsidR="0097422B">
        <w:rPr>
          <w:rFonts w:ascii="Verdana" w:hAnsi="Verdana" w:cs="Open Sans"/>
        </w:rPr>
        <w:t>PCPR w Gostyniu</w:t>
      </w:r>
      <w:r w:rsidRPr="002F14EB">
        <w:rPr>
          <w:rFonts w:ascii="Verdana" w:hAnsi="Verdana" w:cs="Open Sans"/>
        </w:rPr>
        <w:t xml:space="preserve"> i spotkać się z pracownikiem.</w:t>
      </w:r>
    </w:p>
    <w:p w14:paraId="694A78F9" w14:textId="1BE7DB30" w:rsidR="001F1E4C" w:rsidRPr="002F14EB" w:rsidRDefault="00497642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Fonts w:ascii="Verdana" w:hAnsi="Verdana" w:cs="Open Sans"/>
        </w:rPr>
        <w:t xml:space="preserve">Możesz przynieść pismo i zostawić je w </w:t>
      </w:r>
      <w:r w:rsidR="0097422B">
        <w:rPr>
          <w:rFonts w:ascii="Verdana" w:hAnsi="Verdana" w:cs="Open Sans"/>
        </w:rPr>
        <w:t>Sekretariacie (nr 202)</w:t>
      </w:r>
      <w:r w:rsidR="002F14EB" w:rsidRPr="002F14EB">
        <w:rPr>
          <w:rFonts w:ascii="Verdana" w:hAnsi="Verdana" w:cs="Open Sans"/>
        </w:rPr>
        <w:t xml:space="preserve"> lub bezpośrednio w </w:t>
      </w:r>
      <w:r w:rsidR="008219CE">
        <w:rPr>
          <w:rFonts w:ascii="Verdana" w:hAnsi="Verdana" w:cs="Open Sans"/>
        </w:rPr>
        <w:t xml:space="preserve">konkretnym </w:t>
      </w:r>
      <w:r w:rsidR="0097422B">
        <w:rPr>
          <w:rFonts w:ascii="Verdana" w:hAnsi="Verdana" w:cs="Open Sans"/>
        </w:rPr>
        <w:t>Dziale</w:t>
      </w:r>
      <w:r w:rsidR="002F14EB" w:rsidRPr="002F14EB">
        <w:rPr>
          <w:rFonts w:ascii="Verdana" w:hAnsi="Verdana" w:cs="Open Sans"/>
        </w:rPr>
        <w:t>.</w:t>
      </w:r>
    </w:p>
    <w:p w14:paraId="35F69DE2" w14:textId="004443AB" w:rsidR="00497642" w:rsidRPr="002F14EB" w:rsidRDefault="00497642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Fonts w:ascii="Verdana" w:hAnsi="Verdana" w:cs="Open Sans"/>
        </w:rPr>
        <w:t>Mo</w:t>
      </w:r>
      <w:r w:rsidR="0097422B">
        <w:rPr>
          <w:rFonts w:ascii="Verdana" w:hAnsi="Verdana" w:cs="Open Sans"/>
        </w:rPr>
        <w:t>żesz zadzwonić na numer: 65 572 75 28</w:t>
      </w:r>
    </w:p>
    <w:p w14:paraId="5113BB78" w14:textId="0975333B" w:rsidR="00497642" w:rsidRPr="002F14EB" w:rsidRDefault="00497642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Fonts w:ascii="Verdana" w:hAnsi="Verdana" w:cs="Open Sans"/>
        </w:rPr>
        <w:t>Możesz napisać e-mail na adres: </w:t>
      </w:r>
      <w:hyperlink r:id="rId13" w:history="1">
        <w:r w:rsidR="0097422B" w:rsidRPr="009B4651">
          <w:rPr>
            <w:rStyle w:val="Hipercze"/>
            <w:rFonts w:ascii="Verdana" w:hAnsi="Verdana" w:cs="Open Sans"/>
          </w:rPr>
          <w:t>kontakt@pcprgostyn.pl</w:t>
        </w:r>
      </w:hyperlink>
    </w:p>
    <w:p w14:paraId="7D0BD8A9" w14:textId="77777777" w:rsidR="00497642" w:rsidRPr="002F14EB" w:rsidRDefault="00497642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Fonts w:ascii="Verdana" w:hAnsi="Verdana" w:cs="Open Sans"/>
        </w:rPr>
        <w:t>Możesz wysłać pismo na adres:</w:t>
      </w:r>
    </w:p>
    <w:p w14:paraId="4A83C514" w14:textId="22E083B3" w:rsidR="00497642" w:rsidRPr="002F14EB" w:rsidRDefault="0097422B" w:rsidP="002F14E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>
        <w:rPr>
          <w:rFonts w:ascii="Verdana" w:hAnsi="Verdana" w:cs="Open Sans"/>
        </w:rPr>
        <w:t>Powiatowe Centrum Pomocy Rodzinie w Gostyniu</w:t>
      </w:r>
    </w:p>
    <w:p w14:paraId="4082BB22" w14:textId="66059063" w:rsidR="0011685B" w:rsidRPr="008219CE" w:rsidRDefault="00497642" w:rsidP="008219C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Verdana" w:hAnsi="Verdana" w:cs="Open Sans"/>
        </w:rPr>
      </w:pPr>
      <w:r w:rsidRPr="002F14EB">
        <w:rPr>
          <w:rFonts w:ascii="Verdana" w:hAnsi="Verdana" w:cs="Open Sans"/>
        </w:rPr>
        <w:t xml:space="preserve">ulica Wrocławska </w:t>
      </w:r>
      <w:r w:rsidR="0097422B">
        <w:rPr>
          <w:rFonts w:ascii="Verdana" w:hAnsi="Verdana" w:cs="Open Sans"/>
        </w:rPr>
        <w:t>8</w:t>
      </w:r>
      <w:r w:rsidR="008219CE">
        <w:rPr>
          <w:rFonts w:ascii="Verdana" w:hAnsi="Verdana" w:cs="Open Sans"/>
        </w:rPr>
        <w:t xml:space="preserve">, </w:t>
      </w:r>
      <w:r w:rsidRPr="002F14EB">
        <w:rPr>
          <w:rFonts w:ascii="Verdana" w:hAnsi="Verdana" w:cs="Open Sans"/>
        </w:rPr>
        <w:t>63-800 Gostyń</w:t>
      </w:r>
    </w:p>
    <w:p w14:paraId="572E106D" w14:textId="595BD05F" w:rsidR="0011685B" w:rsidRPr="002F14EB" w:rsidRDefault="0011685B" w:rsidP="002F14EB">
      <w:pPr>
        <w:spacing w:after="0" w:line="360" w:lineRule="auto"/>
        <w:ind w:left="114"/>
        <w:rPr>
          <w:rFonts w:ascii="Verdana" w:hAnsi="Verdana"/>
          <w:color w:val="auto"/>
          <w:szCs w:val="24"/>
        </w:rPr>
      </w:pPr>
    </w:p>
    <w:sectPr w:rsidR="0011685B" w:rsidRPr="002F14EB">
      <w:pgSz w:w="11906" w:h="16838"/>
      <w:pgMar w:top="938" w:right="952" w:bottom="948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237"/>
    <w:multiLevelType w:val="hybridMultilevel"/>
    <w:tmpl w:val="680C2E98"/>
    <w:lvl w:ilvl="0" w:tplc="E7403DA8">
      <w:start w:val="1"/>
      <w:numFmt w:val="decimal"/>
      <w:lvlText w:val="%1."/>
      <w:lvlJc w:val="left"/>
      <w:pPr>
        <w:ind w:left="114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8E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E11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237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28E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AC7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A25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47E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EA68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1010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743140"/>
    <w:multiLevelType w:val="hybridMultilevel"/>
    <w:tmpl w:val="30EC43DA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>
    <w:nsid w:val="67130150"/>
    <w:multiLevelType w:val="hybridMultilevel"/>
    <w:tmpl w:val="0C28A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5B"/>
    <w:rsid w:val="00042E04"/>
    <w:rsid w:val="000B0843"/>
    <w:rsid w:val="00110363"/>
    <w:rsid w:val="0011685B"/>
    <w:rsid w:val="00161D11"/>
    <w:rsid w:val="001F1E4C"/>
    <w:rsid w:val="00227DD4"/>
    <w:rsid w:val="002F14EB"/>
    <w:rsid w:val="00406562"/>
    <w:rsid w:val="00497642"/>
    <w:rsid w:val="004D7DDC"/>
    <w:rsid w:val="00531C04"/>
    <w:rsid w:val="006D283B"/>
    <w:rsid w:val="006D3A6D"/>
    <w:rsid w:val="008219CE"/>
    <w:rsid w:val="00842C5E"/>
    <w:rsid w:val="008805AF"/>
    <w:rsid w:val="009218E3"/>
    <w:rsid w:val="0097422B"/>
    <w:rsid w:val="009F6E23"/>
    <w:rsid w:val="00AE123C"/>
    <w:rsid w:val="00AE4CB4"/>
    <w:rsid w:val="00B658F2"/>
    <w:rsid w:val="00BA50E9"/>
    <w:rsid w:val="00D8336E"/>
    <w:rsid w:val="00DC1E9A"/>
    <w:rsid w:val="00E305AA"/>
    <w:rsid w:val="00E32EBF"/>
    <w:rsid w:val="00E875D8"/>
    <w:rsid w:val="00EA16DA"/>
    <w:rsid w:val="00F6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47" w:line="285" w:lineRule="auto"/>
      <w:ind w:left="129" w:hanging="10"/>
    </w:pPr>
    <w:rPr>
      <w:rFonts w:ascii="Calibri" w:eastAsia="Calibri" w:hAnsi="Calibri" w:cs="Calibri"/>
      <w:color w:val="01010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2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8336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497642"/>
    <w:rPr>
      <w:b/>
      <w:bCs/>
    </w:rPr>
  </w:style>
  <w:style w:type="character" w:customStyle="1" w:styleId="liam170">
    <w:name w:val="liam170"/>
    <w:basedOn w:val="Domylnaczcionkaakapitu"/>
    <w:rsid w:val="00497642"/>
  </w:style>
  <w:style w:type="character" w:styleId="Hipercze">
    <w:name w:val="Hyperlink"/>
    <w:basedOn w:val="Domylnaczcionkaakapitu"/>
    <w:uiPriority w:val="99"/>
    <w:unhideWhenUsed/>
    <w:rsid w:val="0049764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76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C04"/>
    <w:rPr>
      <w:rFonts w:ascii="Tahoma" w:eastAsia="Calibri" w:hAnsi="Tahoma" w:cs="Tahoma"/>
      <w:color w:val="01010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47" w:line="285" w:lineRule="auto"/>
      <w:ind w:left="129" w:hanging="10"/>
    </w:pPr>
    <w:rPr>
      <w:rFonts w:ascii="Calibri" w:eastAsia="Calibri" w:hAnsi="Calibri" w:cs="Calibri"/>
      <w:color w:val="01010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2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8336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497642"/>
    <w:rPr>
      <w:b/>
      <w:bCs/>
    </w:rPr>
  </w:style>
  <w:style w:type="character" w:customStyle="1" w:styleId="liam170">
    <w:name w:val="liam170"/>
    <w:basedOn w:val="Domylnaczcionkaakapitu"/>
    <w:rsid w:val="00497642"/>
  </w:style>
  <w:style w:type="character" w:styleId="Hipercze">
    <w:name w:val="Hyperlink"/>
    <w:basedOn w:val="Domylnaczcionkaakapitu"/>
    <w:uiPriority w:val="99"/>
    <w:unhideWhenUsed/>
    <w:rsid w:val="0049764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76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C04"/>
    <w:rPr>
      <w:rFonts w:ascii="Tahoma" w:eastAsia="Calibri" w:hAnsi="Tahoma" w:cs="Tahoma"/>
      <w:color w:val="01010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kontakt@pcprgostyn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Główny Urząd Miar - Drukuj</vt:lpstr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Główny Urząd Miar - Drukuj</dc:title>
  <dc:creator>Główny Urząd Miar</dc:creator>
  <cp:lastModifiedBy>Natalia Hajnsz</cp:lastModifiedBy>
  <cp:revision>15</cp:revision>
  <dcterms:created xsi:type="dcterms:W3CDTF">2022-11-28T09:09:00Z</dcterms:created>
  <dcterms:modified xsi:type="dcterms:W3CDTF">2022-11-28T13:50:00Z</dcterms:modified>
</cp:coreProperties>
</file>